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0B7C" w14:textId="77777777" w:rsidR="003029B8" w:rsidRPr="00897712" w:rsidRDefault="003029B8" w:rsidP="003029B8">
      <w:pPr>
        <w:pStyle w:val="1"/>
        <w:jc w:val="right"/>
        <w:rPr>
          <w:rFonts w:ascii="Times New Roman" w:hAnsi="Times New Roman" w:cs="Times New Roman"/>
          <w:sz w:val="24"/>
        </w:rPr>
      </w:pPr>
      <w:r w:rsidRPr="00897712">
        <w:rPr>
          <w:rFonts w:ascii="Times New Roman" w:hAnsi="Times New Roman" w:cs="Times New Roman"/>
          <w:sz w:val="24"/>
        </w:rPr>
        <w:t>Приложение №13</w:t>
      </w:r>
    </w:p>
    <w:p w14:paraId="0BC25071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  <w:caps/>
          <w:u w:val="single"/>
        </w:rPr>
      </w:pPr>
    </w:p>
    <w:p w14:paraId="3894C1F6" w14:textId="77777777" w:rsidR="003029B8" w:rsidRPr="00897712" w:rsidRDefault="003029B8" w:rsidP="003029B8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897712">
        <w:rPr>
          <w:rFonts w:ascii="Times New Roman" w:hAnsi="Times New Roman" w:cs="Times New Roman"/>
          <w:b/>
          <w:caps/>
          <w:u w:val="single"/>
        </w:rPr>
        <w:t>план за действия при  бомбена заплаха</w:t>
      </w:r>
    </w:p>
    <w:p w14:paraId="3DE1DC13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  <w:u w:val="single"/>
        </w:rPr>
      </w:pPr>
    </w:p>
    <w:p w14:paraId="1CC49959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  <w:b/>
          <w:i/>
        </w:rPr>
        <w:t xml:space="preserve">При контролно или случайно локализиране позицията на взривен механизъм или друго непозната застрашаващо съоръжения да  не се докосва и прави опит за демонтажа. </w:t>
      </w:r>
    </w:p>
    <w:p w14:paraId="3D3BBA02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Служителя, трябва да бъде много внимателен и незабавно да информира,  Изпълнителен Директор, ТОД ЗБУТ , Ръководител ГПС Добрич .</w:t>
      </w:r>
    </w:p>
    <w:p w14:paraId="375BADED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Решението да евакуира частично или напълно територията и персоналът ще бъде взето от  Ръководителя на ГПС. Евакуацията ще бъде предизвикана чрез активиране на авариен бутон в близост.</w:t>
      </w:r>
    </w:p>
    <w:p w14:paraId="532C36B6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Ръководителя на  ГПС или неговия заместник ще уведоми на тел.112 и Полиция, от където ще бъдат информирани и специалните служби за борба с тероризма.</w:t>
      </w:r>
    </w:p>
    <w:p w14:paraId="623BC73F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Членовете на Аварийния щаб ще се уверят , че никой не е останал в залата за почивка, тоалетните, съблекалните, преди отправянето към сборния пункт при евакуации за получаване на допълнителни инструкции.</w:t>
      </w:r>
    </w:p>
    <w:p w14:paraId="2A57A1A4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Ръководителя на евакуацията  и заместниците му трябва да спрат всички опити на персонала за връщане към работните места и контролират  техните действия. </w:t>
      </w:r>
    </w:p>
    <w:p w14:paraId="7EE0DDAD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При необходимост в зависимост от конкретната заплаха може да се предприеме преместване на персонала на по-отдалечен сборен пункт. </w:t>
      </w:r>
    </w:p>
    <w:p w14:paraId="13A53288" w14:textId="77777777" w:rsidR="003029B8" w:rsidRPr="00783A44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Тъй като евентуалното време за обезвреждане и проучване на  бомбата отнема време нормалната практика е </w:t>
      </w:r>
      <w:r w:rsidRPr="00783A44">
        <w:rPr>
          <w:rFonts w:ascii="Times New Roman" w:hAnsi="Times New Roman" w:cs="Times New Roman"/>
        </w:rPr>
        <w:t xml:space="preserve">Ръководителя на Газохранилище Добрич да уведоми хората и ги насочи към техните домове чрез организирания транспорт. </w:t>
      </w:r>
    </w:p>
    <w:p w14:paraId="43904879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Връщането към нормални работни действия може да стане само след изричното разрешение от съответните органи за борба с тероризма и след заповед от Изпълнителният директор. </w:t>
      </w:r>
    </w:p>
    <w:p w14:paraId="11392539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Членове на Аварийния щаб м могат да асистират при търсенето на бомбата като осигурят чертежи на съоръженията и подпомагат представителите на МВР чрез подаване на допълнителна информация. </w:t>
      </w:r>
    </w:p>
    <w:p w14:paraId="5855B853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Бомбеното устройство да не се мести или предприема демонтажа му от служители на Обекта. </w:t>
      </w:r>
    </w:p>
    <w:p w14:paraId="6B8D1FF7" w14:textId="77777777" w:rsidR="003029B8" w:rsidRPr="00897712" w:rsidRDefault="003029B8" w:rsidP="003029B8">
      <w:pPr>
        <w:pStyle w:val="3"/>
        <w:jc w:val="both"/>
        <w:rPr>
          <w:rFonts w:ascii="Times New Roman" w:hAnsi="Times New Roman" w:cs="Times New Roman"/>
          <w:sz w:val="20"/>
          <w:szCs w:val="20"/>
        </w:rPr>
      </w:pPr>
      <w:r w:rsidRPr="00897712">
        <w:rPr>
          <w:rFonts w:ascii="Times New Roman" w:hAnsi="Times New Roman" w:cs="Times New Roman"/>
          <w:sz w:val="20"/>
          <w:szCs w:val="20"/>
        </w:rPr>
        <w:t>Потвърждение</w:t>
      </w:r>
    </w:p>
    <w:p w14:paraId="20104270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каквото и да е съмнение на непознато устройство поискайте мнението на колеги, Специалисти, Ръководител , ТОД ЗБУТ ООС.</w:t>
      </w:r>
    </w:p>
    <w:p w14:paraId="2AD19855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Информирайте незабавно Изпълнителен Директор, ТОД ЗБУТ ООС.</w:t>
      </w:r>
    </w:p>
    <w:p w14:paraId="45CDBFF5" w14:textId="77777777" w:rsidR="003029B8" w:rsidRPr="00897712" w:rsidRDefault="003029B8" w:rsidP="003029B8">
      <w:pPr>
        <w:pStyle w:val="3"/>
        <w:jc w:val="both"/>
        <w:rPr>
          <w:rFonts w:ascii="Times New Roman" w:hAnsi="Times New Roman" w:cs="Times New Roman"/>
          <w:sz w:val="20"/>
          <w:szCs w:val="20"/>
        </w:rPr>
      </w:pPr>
      <w:r w:rsidRPr="00897712">
        <w:rPr>
          <w:rFonts w:ascii="Times New Roman" w:hAnsi="Times New Roman" w:cs="Times New Roman"/>
          <w:sz w:val="20"/>
          <w:szCs w:val="20"/>
        </w:rPr>
        <w:t>Евакуация</w:t>
      </w:r>
    </w:p>
    <w:p w14:paraId="0149F3FF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Зоната за евакуация – 200 метра. </w:t>
      </w:r>
    </w:p>
    <w:p w14:paraId="0D2236E3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Наличния персонал да се държи извън обсега  /200 м/ на бомбеното устройство, като сборния пункт също да  е съобразен с основни изисквания за безопасност като например да няма стъкла или други потенциални опасности в близост. </w:t>
      </w:r>
    </w:p>
    <w:p w14:paraId="74A04D3F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 xml:space="preserve">Обграждане – зоната да се обгради със съответните ленти и други предупредителни знаци </w:t>
      </w:r>
    </w:p>
    <w:p w14:paraId="44C06ABA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 xml:space="preserve">Контрол </w:t>
      </w:r>
    </w:p>
    <w:p w14:paraId="24CB34F8" w14:textId="77777777" w:rsidR="003029B8" w:rsidRPr="00897712" w:rsidRDefault="003029B8" w:rsidP="003029B8">
      <w:pPr>
        <w:pStyle w:val="a3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Да се действа по плана </w:t>
      </w:r>
      <w:r w:rsidRPr="00897712">
        <w:rPr>
          <w:rFonts w:ascii="Times New Roman" w:hAnsi="Times New Roman" w:cs="Times New Roman"/>
          <w:b/>
          <w:bCs/>
          <w:i/>
          <w:iCs/>
          <w:lang w:val="en-US"/>
        </w:rPr>
        <w:t>Business</w:t>
      </w:r>
      <w:r w:rsidRPr="008977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97712">
        <w:rPr>
          <w:rFonts w:ascii="Times New Roman" w:hAnsi="Times New Roman" w:cs="Times New Roman"/>
          <w:b/>
          <w:bCs/>
          <w:i/>
          <w:iCs/>
          <w:lang w:val="en-US"/>
        </w:rPr>
        <w:t>Continuity</w:t>
      </w:r>
      <w:r w:rsidRPr="008977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97712">
        <w:rPr>
          <w:rFonts w:ascii="Times New Roman" w:hAnsi="Times New Roman" w:cs="Times New Roman"/>
          <w:b/>
          <w:bCs/>
          <w:i/>
          <w:iCs/>
          <w:lang w:val="en-US"/>
        </w:rPr>
        <w:t>Plan</w:t>
      </w:r>
      <w:r w:rsidRPr="00897712">
        <w:rPr>
          <w:rFonts w:ascii="Times New Roman" w:hAnsi="Times New Roman" w:cs="Times New Roman"/>
        </w:rPr>
        <w:t>. Пренасочване на операции с ВВГ към други предприятия на дружеството за следващите дни.</w:t>
      </w:r>
    </w:p>
    <w:p w14:paraId="22BBC7F1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  <w:u w:val="single"/>
        </w:rPr>
      </w:pPr>
      <w:r w:rsidRPr="00897712">
        <w:rPr>
          <w:rFonts w:ascii="Times New Roman" w:hAnsi="Times New Roman" w:cs="Times New Roman"/>
          <w:b/>
          <w:u w:val="single"/>
        </w:rPr>
        <w:t>СЕРИОЗНИ ПРЕСТЪПЛЕНИЯ</w:t>
      </w:r>
    </w:p>
    <w:p w14:paraId="18F224B9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Примери за сериозни престъпления:</w:t>
      </w:r>
    </w:p>
    <w:p w14:paraId="1C777B37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Кражба със значителни последствия</w:t>
      </w:r>
    </w:p>
    <w:p w14:paraId="2EBEB4B0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Умишлено нараняване на служител</w:t>
      </w:r>
    </w:p>
    <w:p w14:paraId="65269741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Саботаж</w:t>
      </w:r>
    </w:p>
    <w:p w14:paraId="14859838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Подозрения за продажба, употреба на наркотици</w:t>
      </w:r>
    </w:p>
    <w:p w14:paraId="642D5CA1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Агресия</w:t>
      </w:r>
    </w:p>
    <w:p w14:paraId="3B4786D9" w14:textId="77777777" w:rsidR="003029B8" w:rsidRPr="00897712" w:rsidRDefault="003029B8" w:rsidP="003029B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Задържане на персонал против волята</w:t>
      </w:r>
    </w:p>
    <w:p w14:paraId="420CFE0F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Незабавно да се информират Изпълнителен Директор, Ръководителя на ГПС, ТОД ЗБУТ, Специалист Технически контрол.</w:t>
      </w:r>
    </w:p>
    <w:p w14:paraId="077B6D61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В тези случаи те ще предприемат разумни мерки за координация с действията на представителите на охранително дружество в зависимост от ситуацията като Приоритет имат мерките за защита на безопасността и здравето на служителите. </w:t>
      </w:r>
    </w:p>
    <w:p w14:paraId="251FD33E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Незабавно да се установи контакт с Полиция, РСПБЗН и Дружество за Охрана.</w:t>
      </w:r>
    </w:p>
    <w:p w14:paraId="50F7C36B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Органите на МВР са отговорни за съответните действия срещу криминалните агенти като например:</w:t>
      </w:r>
    </w:p>
    <w:p w14:paraId="4C10CE2A" w14:textId="77777777" w:rsidR="003029B8" w:rsidRPr="00897712" w:rsidRDefault="003029B8" w:rsidP="003029B8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Полицията ще се опита да задържи и попречи на незаконните и опасни действия на престъпниците. </w:t>
      </w:r>
    </w:p>
    <w:p w14:paraId="3BC2097C" w14:textId="77777777" w:rsidR="003029B8" w:rsidRPr="00897712" w:rsidRDefault="003029B8" w:rsidP="003029B8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Претърсване и оглед на мястото и Обекта.</w:t>
      </w:r>
    </w:p>
    <w:p w14:paraId="1DF2A6ED" w14:textId="77777777" w:rsidR="003029B8" w:rsidRPr="00897712" w:rsidRDefault="003029B8" w:rsidP="003029B8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 w:cs="Times New Roman"/>
          <w:lang w:val="en-US"/>
        </w:rPr>
      </w:pPr>
      <w:r w:rsidRPr="00897712">
        <w:rPr>
          <w:rFonts w:ascii="Times New Roman" w:hAnsi="Times New Roman" w:cs="Times New Roman"/>
        </w:rPr>
        <w:t>Провеждане на задълбочено разследване</w:t>
      </w:r>
    </w:p>
    <w:p w14:paraId="00FA9384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</w:p>
    <w:p w14:paraId="27F9D205" w14:textId="77777777" w:rsidR="003029B8" w:rsidRPr="00897712" w:rsidRDefault="003029B8" w:rsidP="003029B8">
      <w:pPr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Упражнения</w:t>
      </w:r>
    </w:p>
    <w:p w14:paraId="35FAE3F5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Упражнения- симулации ще се организират периодично, за да се тества готовността на персонала в отговор </w:t>
      </w:r>
      <w:r w:rsidRPr="00897712">
        <w:rPr>
          <w:rFonts w:ascii="Times New Roman" w:hAnsi="Times New Roman" w:cs="Times New Roman"/>
        </w:rPr>
        <w:lastRenderedPageBreak/>
        <w:t xml:space="preserve">на аварийни ситуации, ефективността на тази процедура и познаването й от персонала особено новоназначения. </w:t>
      </w:r>
    </w:p>
    <w:p w14:paraId="750800AF" w14:textId="77777777" w:rsidR="003029B8" w:rsidRPr="00897712" w:rsidRDefault="003029B8" w:rsidP="003029B8">
      <w:pPr>
        <w:jc w:val="both"/>
        <w:rPr>
          <w:rFonts w:ascii="Times New Roman" w:hAnsi="Times New Roman" w:cs="Times New Roman"/>
        </w:rPr>
      </w:pPr>
    </w:p>
    <w:p w14:paraId="4F0F3774" w14:textId="77777777" w:rsidR="003029B8" w:rsidRPr="00897712" w:rsidRDefault="003029B8" w:rsidP="003029B8">
      <w:pPr>
        <w:pStyle w:val="4"/>
        <w:rPr>
          <w:color w:val="auto"/>
          <w:sz w:val="20"/>
        </w:rPr>
      </w:pPr>
      <w:proofErr w:type="spellStart"/>
      <w:r w:rsidRPr="00897712">
        <w:rPr>
          <w:color w:val="auto"/>
          <w:sz w:val="20"/>
        </w:rPr>
        <w:t>Заключение</w:t>
      </w:r>
      <w:proofErr w:type="spellEnd"/>
      <w:r w:rsidRPr="00897712">
        <w:rPr>
          <w:color w:val="auto"/>
          <w:sz w:val="20"/>
        </w:rPr>
        <w:t xml:space="preserve"> </w:t>
      </w:r>
      <w:proofErr w:type="spellStart"/>
      <w:r w:rsidRPr="00897712">
        <w:rPr>
          <w:color w:val="auto"/>
          <w:sz w:val="20"/>
        </w:rPr>
        <w:t>от</w:t>
      </w:r>
      <w:proofErr w:type="spellEnd"/>
      <w:r w:rsidRPr="00897712">
        <w:rPr>
          <w:color w:val="auto"/>
          <w:sz w:val="20"/>
        </w:rPr>
        <w:t xml:space="preserve"> </w:t>
      </w:r>
      <w:proofErr w:type="spellStart"/>
      <w:r w:rsidRPr="00897712">
        <w:rPr>
          <w:color w:val="auto"/>
          <w:sz w:val="20"/>
        </w:rPr>
        <w:t>аварийната</w:t>
      </w:r>
      <w:proofErr w:type="spellEnd"/>
      <w:r w:rsidRPr="00897712">
        <w:rPr>
          <w:color w:val="auto"/>
          <w:sz w:val="20"/>
        </w:rPr>
        <w:t xml:space="preserve"> </w:t>
      </w:r>
      <w:proofErr w:type="spellStart"/>
      <w:r w:rsidRPr="00897712">
        <w:rPr>
          <w:color w:val="auto"/>
          <w:sz w:val="20"/>
        </w:rPr>
        <w:t>ситуация</w:t>
      </w:r>
      <w:proofErr w:type="spellEnd"/>
      <w:r w:rsidRPr="00897712">
        <w:rPr>
          <w:color w:val="auto"/>
          <w:sz w:val="20"/>
        </w:rPr>
        <w:t xml:space="preserve"> </w:t>
      </w:r>
      <w:proofErr w:type="spellStart"/>
      <w:proofErr w:type="gramStart"/>
      <w:r w:rsidRPr="00897712">
        <w:rPr>
          <w:color w:val="auto"/>
          <w:sz w:val="20"/>
        </w:rPr>
        <w:t>или</w:t>
      </w:r>
      <w:proofErr w:type="spellEnd"/>
      <w:r w:rsidRPr="00897712">
        <w:rPr>
          <w:color w:val="auto"/>
          <w:sz w:val="20"/>
        </w:rPr>
        <w:t xml:space="preserve">  </w:t>
      </w:r>
      <w:proofErr w:type="spellStart"/>
      <w:r w:rsidRPr="00897712">
        <w:rPr>
          <w:color w:val="auto"/>
          <w:sz w:val="20"/>
        </w:rPr>
        <w:t>упражнение</w:t>
      </w:r>
      <w:proofErr w:type="spellEnd"/>
      <w:proofErr w:type="gramEnd"/>
      <w:r w:rsidRPr="00897712">
        <w:rPr>
          <w:color w:val="auto"/>
          <w:sz w:val="20"/>
        </w:rPr>
        <w:t xml:space="preserve">. </w:t>
      </w:r>
      <w:proofErr w:type="spellStart"/>
      <w:r w:rsidRPr="00897712">
        <w:rPr>
          <w:color w:val="auto"/>
          <w:sz w:val="20"/>
        </w:rPr>
        <w:t>Поуки</w:t>
      </w:r>
      <w:proofErr w:type="spellEnd"/>
    </w:p>
    <w:p w14:paraId="15CF3CFA" w14:textId="77777777" w:rsidR="003029B8" w:rsidRPr="00897712" w:rsidRDefault="003029B8" w:rsidP="003029B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Да се анализират действията от Екипа за действия при аварии</w:t>
      </w:r>
    </w:p>
    <w:p w14:paraId="4A630282" w14:textId="77777777" w:rsidR="003029B8" w:rsidRPr="00897712" w:rsidRDefault="003029B8" w:rsidP="003029B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Да се докладват проблемите и предприемат коригиращи </w:t>
      </w:r>
    </w:p>
    <w:p w14:paraId="53641E33" w14:textId="77777777" w:rsidR="003029B8" w:rsidRPr="00897712" w:rsidRDefault="003029B8" w:rsidP="003029B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Плана за действия при аварии да бъде актуализиран своевременно при необходимост </w:t>
      </w:r>
    </w:p>
    <w:p w14:paraId="42E776B9" w14:textId="77777777" w:rsidR="003029B8" w:rsidRPr="00897712" w:rsidRDefault="003029B8" w:rsidP="003029B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Да се разпространи след направените подобрения</w:t>
      </w:r>
    </w:p>
    <w:p w14:paraId="44C27C23" w14:textId="77777777" w:rsidR="003029B8" w:rsidRPr="00897712" w:rsidRDefault="003029B8" w:rsidP="003029B8">
      <w:pPr>
        <w:widowControl/>
        <w:suppressAutoHyphens w:val="0"/>
        <w:autoSpaceDE/>
        <w:ind w:left="3545" w:firstLine="709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КРАЙ</w:t>
      </w:r>
    </w:p>
    <w:p w14:paraId="742117E3" w14:textId="77777777" w:rsidR="003029B8" w:rsidRPr="00897712" w:rsidRDefault="003029B8" w:rsidP="003029B8">
      <w:pPr>
        <w:pStyle w:val="Style"/>
        <w:keepNext/>
        <w:spacing w:before="120"/>
        <w:ind w:left="360" w:right="142" w:firstLine="0"/>
        <w:rPr>
          <w:b/>
        </w:rPr>
      </w:pPr>
      <w:r w:rsidRPr="00897712">
        <w:rPr>
          <w:b/>
        </w:rPr>
        <w:t xml:space="preserve">Поддържане на аварийния план  </w:t>
      </w:r>
    </w:p>
    <w:p w14:paraId="349E631D" w14:textId="77777777" w:rsidR="003029B8" w:rsidRPr="00897712" w:rsidRDefault="003029B8" w:rsidP="003029B8">
      <w:pPr>
        <w:pStyle w:val="Style"/>
        <w:ind w:left="0" w:firstLine="709"/>
      </w:pPr>
      <w:r w:rsidRPr="00897712">
        <w:t>С плана се запозна срещу подпис целия личен състав на обекта.</w:t>
      </w:r>
    </w:p>
    <w:p w14:paraId="3B4D2EEB" w14:textId="77777777" w:rsidR="003029B8" w:rsidRPr="00897712" w:rsidRDefault="003029B8" w:rsidP="003029B8">
      <w:pPr>
        <w:pStyle w:val="Style"/>
        <w:ind w:left="0" w:firstLine="0"/>
      </w:pPr>
      <w:r w:rsidRPr="00897712">
        <w:t>Планът се актуализира при промяна на обстоятелство, при промяна на вида и количествата на опасните вещества, промяна на инфраструктурата на обекта, при организационни промени в обекта и при промени в наименования, телефонни номера на структурите по взаимодействие.</w:t>
      </w:r>
    </w:p>
    <w:p w14:paraId="1B0DCFFB" w14:textId="77777777" w:rsidR="003029B8" w:rsidRPr="00897712" w:rsidRDefault="003029B8" w:rsidP="003029B8">
      <w:pPr>
        <w:pStyle w:val="Style"/>
        <w:ind w:left="0" w:firstLine="709"/>
      </w:pPr>
      <w:r w:rsidRPr="00897712">
        <w:t>По изпълнението на аварийния план се планират, организират и провеждат тренировки най-малко веднъж годишно, като за това се изготвят протоколи.</w:t>
      </w:r>
    </w:p>
    <w:p w14:paraId="7BF08528" w14:textId="77777777" w:rsidR="003029B8" w:rsidRPr="00897712" w:rsidRDefault="003029B8" w:rsidP="003029B8">
      <w:pPr>
        <w:pStyle w:val="Style"/>
        <w:ind w:left="0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49"/>
      </w:tblGrid>
      <w:tr w:rsidR="003029B8" w:rsidRPr="00897712" w14:paraId="176671D6" w14:textId="77777777" w:rsidTr="003029B8">
        <w:trPr>
          <w:trHeight w:val="479"/>
        </w:trPr>
        <w:tc>
          <w:tcPr>
            <w:tcW w:w="3003" w:type="dxa"/>
          </w:tcPr>
          <w:p w14:paraId="5531397B" w14:textId="77777777" w:rsidR="003029B8" w:rsidRPr="00897712" w:rsidRDefault="003029B8" w:rsidP="00886527">
            <w:pPr>
              <w:pStyle w:val="Style"/>
              <w:ind w:left="0" w:firstLine="0"/>
            </w:pPr>
            <w:r w:rsidRPr="00897712">
              <w:t>име</w:t>
            </w:r>
          </w:p>
        </w:tc>
        <w:tc>
          <w:tcPr>
            <w:tcW w:w="3010" w:type="dxa"/>
          </w:tcPr>
          <w:p w14:paraId="5C76F787" w14:textId="77777777" w:rsidR="003029B8" w:rsidRPr="00897712" w:rsidRDefault="003029B8" w:rsidP="00886527">
            <w:pPr>
              <w:pStyle w:val="Style"/>
              <w:ind w:left="0" w:firstLine="0"/>
            </w:pPr>
            <w:r w:rsidRPr="00897712">
              <w:t>дата</w:t>
            </w:r>
          </w:p>
        </w:tc>
        <w:tc>
          <w:tcPr>
            <w:tcW w:w="3049" w:type="dxa"/>
          </w:tcPr>
          <w:p w14:paraId="5B02D9B2" w14:textId="77777777" w:rsidR="003029B8" w:rsidRPr="00897712" w:rsidRDefault="003029B8" w:rsidP="00886527">
            <w:pPr>
              <w:pStyle w:val="Style"/>
              <w:ind w:left="0" w:firstLine="0"/>
            </w:pPr>
            <w:r w:rsidRPr="00897712">
              <w:t>подпис</w:t>
            </w:r>
          </w:p>
        </w:tc>
      </w:tr>
      <w:tr w:rsidR="003029B8" w:rsidRPr="00897712" w14:paraId="69909E1F" w14:textId="77777777" w:rsidTr="003029B8">
        <w:trPr>
          <w:trHeight w:val="415"/>
        </w:trPr>
        <w:tc>
          <w:tcPr>
            <w:tcW w:w="3003" w:type="dxa"/>
          </w:tcPr>
          <w:p w14:paraId="5029CEFF" w14:textId="77777777" w:rsidR="003029B8" w:rsidRPr="00897712" w:rsidRDefault="003029B8" w:rsidP="00886527">
            <w:pPr>
              <w:pStyle w:val="Style"/>
              <w:ind w:left="0" w:firstLine="0"/>
              <w:rPr>
                <w:lang w:val="en-US"/>
              </w:rPr>
            </w:pPr>
          </w:p>
        </w:tc>
        <w:tc>
          <w:tcPr>
            <w:tcW w:w="3010" w:type="dxa"/>
          </w:tcPr>
          <w:p w14:paraId="6EF6E59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10D2298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5AE036EA" w14:textId="77777777" w:rsidTr="003029B8">
        <w:trPr>
          <w:trHeight w:val="415"/>
        </w:trPr>
        <w:tc>
          <w:tcPr>
            <w:tcW w:w="3003" w:type="dxa"/>
          </w:tcPr>
          <w:p w14:paraId="6C0F094A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17E449A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2BEA698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6DD5834D" w14:textId="77777777" w:rsidTr="003029B8">
        <w:trPr>
          <w:trHeight w:val="415"/>
        </w:trPr>
        <w:tc>
          <w:tcPr>
            <w:tcW w:w="3003" w:type="dxa"/>
          </w:tcPr>
          <w:p w14:paraId="66A7900A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454DB217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50B5E9C1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A90A0B7" w14:textId="77777777" w:rsidTr="003029B8">
        <w:trPr>
          <w:trHeight w:val="415"/>
        </w:trPr>
        <w:tc>
          <w:tcPr>
            <w:tcW w:w="3003" w:type="dxa"/>
          </w:tcPr>
          <w:p w14:paraId="331B1A4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31CC18F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DE7A422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AA5B488" w14:textId="77777777" w:rsidTr="003029B8">
        <w:trPr>
          <w:trHeight w:val="415"/>
        </w:trPr>
        <w:tc>
          <w:tcPr>
            <w:tcW w:w="3003" w:type="dxa"/>
          </w:tcPr>
          <w:p w14:paraId="597269C4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15506384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4806743A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45B70999" w14:textId="77777777" w:rsidTr="003029B8">
        <w:trPr>
          <w:trHeight w:val="415"/>
        </w:trPr>
        <w:tc>
          <w:tcPr>
            <w:tcW w:w="3003" w:type="dxa"/>
          </w:tcPr>
          <w:p w14:paraId="020B889F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0F84EC9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9762D5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B394648" w14:textId="77777777" w:rsidTr="003029B8">
        <w:trPr>
          <w:trHeight w:val="415"/>
        </w:trPr>
        <w:tc>
          <w:tcPr>
            <w:tcW w:w="3003" w:type="dxa"/>
          </w:tcPr>
          <w:p w14:paraId="19F81112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5CB394E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063AEE4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D8307FB" w14:textId="77777777" w:rsidTr="003029B8">
        <w:trPr>
          <w:trHeight w:val="415"/>
        </w:trPr>
        <w:tc>
          <w:tcPr>
            <w:tcW w:w="3003" w:type="dxa"/>
          </w:tcPr>
          <w:p w14:paraId="1F4A0FE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7750B8ED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6ED35C2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7147960C" w14:textId="77777777" w:rsidTr="003029B8">
        <w:trPr>
          <w:trHeight w:val="415"/>
        </w:trPr>
        <w:tc>
          <w:tcPr>
            <w:tcW w:w="3003" w:type="dxa"/>
          </w:tcPr>
          <w:p w14:paraId="66D5EA7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3791DA7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176AFEA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0C32257" w14:textId="77777777" w:rsidTr="003029B8">
        <w:trPr>
          <w:trHeight w:val="415"/>
        </w:trPr>
        <w:tc>
          <w:tcPr>
            <w:tcW w:w="3003" w:type="dxa"/>
          </w:tcPr>
          <w:p w14:paraId="625435E1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53A3EBC1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52981DF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540B0C99" w14:textId="77777777" w:rsidTr="003029B8">
        <w:trPr>
          <w:trHeight w:val="415"/>
        </w:trPr>
        <w:tc>
          <w:tcPr>
            <w:tcW w:w="3003" w:type="dxa"/>
          </w:tcPr>
          <w:p w14:paraId="49093C9F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0267718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557A6895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678025DA" w14:textId="77777777" w:rsidTr="003029B8">
        <w:trPr>
          <w:trHeight w:val="415"/>
        </w:trPr>
        <w:tc>
          <w:tcPr>
            <w:tcW w:w="3003" w:type="dxa"/>
          </w:tcPr>
          <w:p w14:paraId="46EF2CB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609327D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086D631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55142BBB" w14:textId="77777777" w:rsidTr="003029B8">
        <w:trPr>
          <w:trHeight w:val="415"/>
        </w:trPr>
        <w:tc>
          <w:tcPr>
            <w:tcW w:w="3003" w:type="dxa"/>
          </w:tcPr>
          <w:p w14:paraId="3A38FFA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37B3786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B1E50F1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1DFB04E" w14:textId="77777777" w:rsidTr="003029B8">
        <w:trPr>
          <w:trHeight w:val="415"/>
        </w:trPr>
        <w:tc>
          <w:tcPr>
            <w:tcW w:w="3003" w:type="dxa"/>
          </w:tcPr>
          <w:p w14:paraId="01DE7A4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4F05CB5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2C5772E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1E884C6B" w14:textId="77777777" w:rsidTr="003029B8">
        <w:trPr>
          <w:trHeight w:val="415"/>
        </w:trPr>
        <w:tc>
          <w:tcPr>
            <w:tcW w:w="3003" w:type="dxa"/>
          </w:tcPr>
          <w:p w14:paraId="6D7B768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347E085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62136EA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25B0FF84" w14:textId="77777777" w:rsidTr="003029B8">
        <w:trPr>
          <w:trHeight w:val="415"/>
        </w:trPr>
        <w:tc>
          <w:tcPr>
            <w:tcW w:w="3003" w:type="dxa"/>
          </w:tcPr>
          <w:p w14:paraId="6DE8593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05B49E75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7D2F969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1AE42501" w14:textId="77777777" w:rsidTr="003029B8">
        <w:trPr>
          <w:trHeight w:val="415"/>
        </w:trPr>
        <w:tc>
          <w:tcPr>
            <w:tcW w:w="3003" w:type="dxa"/>
          </w:tcPr>
          <w:p w14:paraId="12472AB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4F3E9E6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30507D5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373465D2" w14:textId="77777777" w:rsidTr="003029B8">
        <w:trPr>
          <w:trHeight w:val="415"/>
        </w:trPr>
        <w:tc>
          <w:tcPr>
            <w:tcW w:w="3003" w:type="dxa"/>
          </w:tcPr>
          <w:p w14:paraId="3D6C6105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01D2C58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0DEF7A52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6811A979" w14:textId="77777777" w:rsidTr="003029B8">
        <w:trPr>
          <w:trHeight w:val="415"/>
        </w:trPr>
        <w:tc>
          <w:tcPr>
            <w:tcW w:w="3003" w:type="dxa"/>
          </w:tcPr>
          <w:p w14:paraId="70330573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7064F6A6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6C57317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0ECFF936" w14:textId="77777777" w:rsidTr="003029B8">
        <w:trPr>
          <w:trHeight w:val="415"/>
        </w:trPr>
        <w:tc>
          <w:tcPr>
            <w:tcW w:w="3003" w:type="dxa"/>
          </w:tcPr>
          <w:p w14:paraId="089F81EB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6A47CA9E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5F34FCB8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68F2A23A" w14:textId="77777777" w:rsidTr="003029B8">
        <w:trPr>
          <w:trHeight w:val="415"/>
        </w:trPr>
        <w:tc>
          <w:tcPr>
            <w:tcW w:w="3003" w:type="dxa"/>
          </w:tcPr>
          <w:p w14:paraId="5B984257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7B35E682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5DD9007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0FABF271" w14:textId="77777777" w:rsidTr="003029B8">
        <w:trPr>
          <w:trHeight w:val="415"/>
        </w:trPr>
        <w:tc>
          <w:tcPr>
            <w:tcW w:w="3003" w:type="dxa"/>
          </w:tcPr>
          <w:p w14:paraId="3F46673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0AF32C5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2DF79F6D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  <w:tr w:rsidR="003029B8" w:rsidRPr="00897712" w14:paraId="20404C23" w14:textId="77777777" w:rsidTr="003029B8">
        <w:trPr>
          <w:trHeight w:val="415"/>
        </w:trPr>
        <w:tc>
          <w:tcPr>
            <w:tcW w:w="3003" w:type="dxa"/>
          </w:tcPr>
          <w:p w14:paraId="5280845C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10" w:type="dxa"/>
          </w:tcPr>
          <w:p w14:paraId="276296D0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  <w:tc>
          <w:tcPr>
            <w:tcW w:w="3049" w:type="dxa"/>
          </w:tcPr>
          <w:p w14:paraId="0C4077CB" w14:textId="77777777" w:rsidR="003029B8" w:rsidRPr="00897712" w:rsidRDefault="003029B8" w:rsidP="00886527">
            <w:pPr>
              <w:pStyle w:val="Style"/>
              <w:ind w:left="0" w:firstLine="0"/>
            </w:pPr>
          </w:p>
        </w:tc>
      </w:tr>
    </w:tbl>
    <w:p w14:paraId="73A2CF15" w14:textId="77777777" w:rsidR="008B5DB6" w:rsidRDefault="008B5DB6"/>
    <w:sectPr w:rsidR="008B5DB6" w:rsidSect="003029B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FF1DDE"/>
    <w:multiLevelType w:val="hybridMultilevel"/>
    <w:tmpl w:val="F462D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0160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AD5B8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B8"/>
    <w:rsid w:val="003029B8"/>
    <w:rsid w:val="008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D38"/>
  <w15:chartTrackingRefBased/>
  <w15:docId w15:val="{BB225D44-F6B6-4172-9827-5F52E68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29B8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029B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29B8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9B8"/>
    <w:pPr>
      <w:keepNext/>
      <w:widowControl/>
      <w:numPr>
        <w:ilvl w:val="3"/>
        <w:numId w:val="1"/>
      </w:numPr>
      <w:autoSpaceDE/>
      <w:jc w:val="both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link w:val="50"/>
    <w:qFormat/>
    <w:rsid w:val="003029B8"/>
    <w:pPr>
      <w:keepNext/>
      <w:widowControl/>
      <w:numPr>
        <w:ilvl w:val="4"/>
        <w:numId w:val="1"/>
      </w:numPr>
      <w:autoSpaceDE/>
      <w:spacing w:line="36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6">
    <w:name w:val="heading 6"/>
    <w:basedOn w:val="a"/>
    <w:next w:val="a"/>
    <w:link w:val="60"/>
    <w:qFormat/>
    <w:rsid w:val="003029B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29B8"/>
    <w:pPr>
      <w:keepNext/>
      <w:widowControl/>
      <w:numPr>
        <w:ilvl w:val="6"/>
        <w:numId w:val="1"/>
      </w:numPr>
      <w:tabs>
        <w:tab w:val="left" w:pos="9639"/>
      </w:tabs>
      <w:autoSpaceDE/>
      <w:ind w:left="0" w:right="220" w:firstLine="0"/>
      <w:jc w:val="both"/>
      <w:outlineLvl w:val="6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3029B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029B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029B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лавие 2 Знак"/>
    <w:basedOn w:val="a0"/>
    <w:link w:val="2"/>
    <w:rsid w:val="003029B8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3029B8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лавие 4 Знак"/>
    <w:basedOn w:val="a0"/>
    <w:link w:val="4"/>
    <w:rsid w:val="003029B8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rsid w:val="003029B8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zh-CN"/>
    </w:rPr>
  </w:style>
  <w:style w:type="character" w:customStyle="1" w:styleId="60">
    <w:name w:val="Заглавие 6 Знак"/>
    <w:basedOn w:val="a0"/>
    <w:link w:val="6"/>
    <w:rsid w:val="003029B8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70">
    <w:name w:val="Заглавие 7 Знак"/>
    <w:basedOn w:val="a0"/>
    <w:link w:val="7"/>
    <w:rsid w:val="003029B8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80">
    <w:name w:val="Заглавие 8 Знак"/>
    <w:basedOn w:val="a0"/>
    <w:link w:val="8"/>
    <w:rsid w:val="003029B8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90">
    <w:name w:val="Заглавие 9 Знак"/>
    <w:basedOn w:val="a0"/>
    <w:link w:val="9"/>
    <w:rsid w:val="003029B8"/>
    <w:rPr>
      <w:rFonts w:ascii="Arial" w:eastAsia="Times New Roman" w:hAnsi="Arial" w:cs="Arial"/>
      <w:kern w:val="1"/>
      <w:lang w:eastAsia="zh-CN"/>
    </w:rPr>
  </w:style>
  <w:style w:type="paragraph" w:styleId="a3">
    <w:name w:val="Body Text"/>
    <w:basedOn w:val="a"/>
    <w:link w:val="a4"/>
    <w:uiPriority w:val="99"/>
    <w:rsid w:val="003029B8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029B8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tyle">
    <w:name w:val="Style"/>
    <w:uiPriority w:val="99"/>
    <w:rsid w:val="003029B8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1"/>
    <w:uiPriority w:val="59"/>
    <w:rsid w:val="0030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1</cp:revision>
  <dcterms:created xsi:type="dcterms:W3CDTF">2021-11-05T08:35:00Z</dcterms:created>
  <dcterms:modified xsi:type="dcterms:W3CDTF">2021-11-05T08:35:00Z</dcterms:modified>
</cp:coreProperties>
</file>